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F6" w:rsidRDefault="00F354F6" w:rsidP="00F354F6">
      <w:pPr>
        <w:pStyle w:val="1"/>
        <w:pBdr>
          <w:left w:val="single" w:sz="18" w:space="8" w:color="auto"/>
        </w:pBdr>
        <w:shd w:val="clear" w:color="auto" w:fill="FEFEFE"/>
        <w:spacing w:before="0" w:beforeAutospacing="0" w:after="420" w:afterAutospacing="0"/>
        <w:rPr>
          <w:rFonts w:ascii="Segoe UI" w:hAnsi="Segoe UI" w:cs="Segoe UI"/>
          <w:b w:val="0"/>
          <w:bCs w:val="0"/>
          <w:caps/>
          <w:color w:val="E81600"/>
        </w:rPr>
      </w:pPr>
      <w:bookmarkStart w:id="0" w:name="_GoBack"/>
      <w:r>
        <w:rPr>
          <w:rFonts w:ascii="Segoe UI" w:hAnsi="Segoe UI" w:cs="Segoe UI"/>
          <w:b w:val="0"/>
          <w:bCs w:val="0"/>
          <w:caps/>
          <w:color w:val="E81600"/>
        </w:rPr>
        <w:t>ОБЕЗБОЛИВАНИЕ РОДОВ</w:t>
      </w:r>
    </w:p>
    <w:bookmarkEnd w:id="0"/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Все методы анестезии родов подразделяются на 2 группы: немедикаментозные и фармакологические (медикаментозное обезболивание).</w:t>
      </w:r>
    </w:p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 немедикаментозному обезболиванию относятся: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Физиопсихопрофилактика</w:t>
      </w:r>
      <w:proofErr w:type="spellEnd"/>
      <w:r>
        <w:rPr>
          <w:rFonts w:ascii="Segoe UI" w:hAnsi="Segoe UI" w:cs="Segoe UI"/>
          <w:color w:val="333333"/>
        </w:rPr>
        <w:t>. Ознакомление женщины с периодами родов, правилами поведения, правильным дыханием во время схваток и потуг, принятие облегчающих боль поз и прочее (начинается подготовка в женской консультации).</w:t>
      </w:r>
      <w:r>
        <w:rPr>
          <w:rFonts w:ascii="Segoe UI" w:hAnsi="Segoe UI" w:cs="Segoe UI"/>
          <w:color w:val="333333"/>
        </w:rPr>
        <w:br/>
        <w:t>• Массаж. Поглаживание поясницы, давление кулаками на точки, расположенные параллельно поясничному отделу позвоночника, поглаживание живота и воротниковой зоны.</w:t>
      </w:r>
      <w:r>
        <w:rPr>
          <w:rFonts w:ascii="Segoe UI" w:hAnsi="Segoe UI" w:cs="Segoe UI"/>
          <w:color w:val="333333"/>
        </w:rPr>
        <w:br/>
        <w:t>• Гидротерапия. Прием теплых ванн в период схваток облегчает боль.</w:t>
      </w:r>
      <w:r>
        <w:rPr>
          <w:rFonts w:ascii="Segoe UI" w:hAnsi="Segoe UI" w:cs="Segoe UI"/>
          <w:color w:val="333333"/>
        </w:rPr>
        <w:br/>
        <w:t>• Акупунктура. Иглоукалывание в биологически активных точках (на животе, в области кисти, в верхней трети голени и в нижней трети голени).</w:t>
      </w:r>
      <w:r>
        <w:rPr>
          <w:rFonts w:ascii="Segoe UI" w:hAnsi="Segoe UI" w:cs="Segoe UI"/>
          <w:color w:val="333333"/>
        </w:rPr>
        <w:br/>
        <w:t>• Акупрессура. Воздействие на биологически активные точки без игл.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Чрескожная</w:t>
      </w:r>
      <w:proofErr w:type="spellEnd"/>
      <w:r>
        <w:rPr>
          <w:rFonts w:ascii="Segoe UI" w:hAnsi="Segoe UI" w:cs="Segoe UI"/>
          <w:color w:val="333333"/>
        </w:rPr>
        <w:t xml:space="preserve"> </w:t>
      </w:r>
      <w:proofErr w:type="spellStart"/>
      <w:r>
        <w:rPr>
          <w:rFonts w:ascii="Segoe UI" w:hAnsi="Segoe UI" w:cs="Segoe UI"/>
          <w:color w:val="333333"/>
        </w:rPr>
        <w:t>электронейростимуляция</w:t>
      </w:r>
      <w:proofErr w:type="spellEnd"/>
      <w:r>
        <w:rPr>
          <w:rFonts w:ascii="Segoe UI" w:hAnsi="Segoe UI" w:cs="Segoe UI"/>
          <w:color w:val="333333"/>
        </w:rPr>
        <w:t xml:space="preserve"> (ЧЭНС). ЧЭНС состоит в накладывании двух пар электродов на кожу передней брюшной стенки и на кожу крестцового отдела позвоночника. Первую пару электродов роженица активирует в начале периода схваток, а вторую в конце первого периода.</w:t>
      </w:r>
    </w:p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К фармакологическим методам обезболивания относятся:</w:t>
      </w:r>
      <w:r>
        <w:rPr>
          <w:rFonts w:ascii="Segoe UI" w:hAnsi="Segoe UI" w:cs="Segoe UI"/>
          <w:color w:val="333333"/>
        </w:rPr>
        <w:br/>
        <w:t>Введение лекарственных средств внутримышечно или внутривенно</w:t>
      </w:r>
      <w:proofErr w:type="gramStart"/>
      <w:r>
        <w:rPr>
          <w:rFonts w:ascii="Segoe UI" w:hAnsi="Segoe UI" w:cs="Segoe UI"/>
          <w:color w:val="333333"/>
        </w:rPr>
        <w:br/>
        <w:t>Д</w:t>
      </w:r>
      <w:proofErr w:type="gramEnd"/>
      <w:r>
        <w:rPr>
          <w:rFonts w:ascii="Segoe UI" w:hAnsi="Segoe UI" w:cs="Segoe UI"/>
          <w:color w:val="333333"/>
        </w:rPr>
        <w:t>ля этого используются наркотические анальгетики (</w:t>
      </w:r>
      <w:proofErr w:type="spellStart"/>
      <w:r>
        <w:rPr>
          <w:rFonts w:ascii="Segoe UI" w:hAnsi="Segoe UI" w:cs="Segoe UI"/>
          <w:color w:val="333333"/>
        </w:rPr>
        <w:t>промедол</w:t>
      </w:r>
      <w:proofErr w:type="spellEnd"/>
      <w:r>
        <w:rPr>
          <w:rFonts w:ascii="Segoe UI" w:hAnsi="Segoe UI" w:cs="Segoe UI"/>
          <w:color w:val="333333"/>
        </w:rPr>
        <w:t xml:space="preserve">, </w:t>
      </w:r>
      <w:proofErr w:type="spellStart"/>
      <w:r>
        <w:rPr>
          <w:rFonts w:ascii="Segoe UI" w:hAnsi="Segoe UI" w:cs="Segoe UI"/>
          <w:color w:val="333333"/>
        </w:rPr>
        <w:t>фентанил</w:t>
      </w:r>
      <w:proofErr w:type="spellEnd"/>
      <w:r>
        <w:rPr>
          <w:rFonts w:ascii="Segoe UI" w:hAnsi="Segoe UI" w:cs="Segoe UI"/>
          <w:color w:val="333333"/>
        </w:rPr>
        <w:t xml:space="preserve">, </w:t>
      </w:r>
      <w:proofErr w:type="spellStart"/>
      <w:r>
        <w:rPr>
          <w:rFonts w:ascii="Segoe UI" w:hAnsi="Segoe UI" w:cs="Segoe UI"/>
          <w:color w:val="333333"/>
        </w:rPr>
        <w:t>трамал</w:t>
      </w:r>
      <w:proofErr w:type="spellEnd"/>
      <w:r>
        <w:rPr>
          <w:rFonts w:ascii="Segoe UI" w:hAnsi="Segoe UI" w:cs="Segoe UI"/>
          <w:color w:val="333333"/>
        </w:rPr>
        <w:t>) в сочетании с транквилизаторами и седативными (</w:t>
      </w:r>
      <w:proofErr w:type="spellStart"/>
      <w:r>
        <w:rPr>
          <w:rFonts w:ascii="Segoe UI" w:hAnsi="Segoe UI" w:cs="Segoe UI"/>
          <w:color w:val="333333"/>
        </w:rPr>
        <w:t>реланиум</w:t>
      </w:r>
      <w:proofErr w:type="spellEnd"/>
      <w:r>
        <w:rPr>
          <w:rFonts w:ascii="Segoe UI" w:hAnsi="Segoe UI" w:cs="Segoe UI"/>
          <w:color w:val="333333"/>
        </w:rPr>
        <w:t xml:space="preserve">, димедрол, </w:t>
      </w:r>
      <w:proofErr w:type="spellStart"/>
      <w:r>
        <w:rPr>
          <w:rFonts w:ascii="Segoe UI" w:hAnsi="Segoe UI" w:cs="Segoe UI"/>
          <w:color w:val="333333"/>
        </w:rPr>
        <w:t>фентанил</w:t>
      </w:r>
      <w:proofErr w:type="spellEnd"/>
      <w:r>
        <w:rPr>
          <w:rFonts w:ascii="Segoe UI" w:hAnsi="Segoe UI" w:cs="Segoe UI"/>
          <w:color w:val="333333"/>
        </w:rPr>
        <w:t>), а также спазмолитиками (но-шпа, папаверин).</w:t>
      </w:r>
      <w:r>
        <w:rPr>
          <w:rFonts w:ascii="Segoe UI" w:hAnsi="Segoe UI" w:cs="Segoe UI"/>
          <w:color w:val="333333"/>
        </w:rPr>
        <w:br/>
        <w:t>Подобное сочетание облегчает болевые ощущения, снимает чувство страха и тревоги, расслабляет мышцы (в том числе матки и шейки), вызывает чувство сонливости.</w:t>
      </w:r>
      <w:r>
        <w:rPr>
          <w:rFonts w:ascii="Segoe UI" w:hAnsi="Segoe UI" w:cs="Segoe UI"/>
          <w:color w:val="333333"/>
        </w:rPr>
        <w:br/>
        <w:t>Применяется как медикаментозный сон – отдых.</w:t>
      </w:r>
    </w:p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Ингаляционное обезболивание родов</w:t>
      </w:r>
      <w:r>
        <w:rPr>
          <w:rFonts w:ascii="Segoe UI" w:hAnsi="Segoe UI" w:cs="Segoe UI"/>
          <w:color w:val="333333"/>
        </w:rPr>
        <w:br/>
        <w:t xml:space="preserve">Чаще всего применяют вдыхание роженицей обезболивающих лекарственных средств (закись азота с кислородом 1/1, 1/2, 1/3, </w:t>
      </w:r>
      <w:proofErr w:type="spellStart"/>
      <w:r>
        <w:rPr>
          <w:rFonts w:ascii="Segoe UI" w:hAnsi="Segoe UI" w:cs="Segoe UI"/>
          <w:color w:val="333333"/>
        </w:rPr>
        <w:t>пентран</w:t>
      </w:r>
      <w:proofErr w:type="spellEnd"/>
      <w:r>
        <w:rPr>
          <w:rFonts w:ascii="Segoe UI" w:hAnsi="Segoe UI" w:cs="Segoe UI"/>
          <w:color w:val="333333"/>
        </w:rPr>
        <w:t xml:space="preserve">, </w:t>
      </w:r>
      <w:proofErr w:type="spellStart"/>
      <w:r>
        <w:rPr>
          <w:rFonts w:ascii="Segoe UI" w:hAnsi="Segoe UI" w:cs="Segoe UI"/>
          <w:color w:val="333333"/>
        </w:rPr>
        <w:t>трилен</w:t>
      </w:r>
      <w:proofErr w:type="spellEnd"/>
      <w:r>
        <w:rPr>
          <w:rFonts w:ascii="Segoe UI" w:hAnsi="Segoe UI" w:cs="Segoe UI"/>
          <w:color w:val="333333"/>
        </w:rPr>
        <w:t>). Вдыхание ингаляционных анестетиков проводится и контролируется самой роженицей через маску, способствует облегчению боли, тогда как женщина остается в сознании. Ингаляция анестетиков осуществляется тремя способами: во время каждой схватки, в перерывах между схватками и периодами по 30-40 минут.</w:t>
      </w:r>
    </w:p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Региональная анестезия</w:t>
      </w:r>
      <w:proofErr w:type="gramStart"/>
      <w:r>
        <w:rPr>
          <w:rFonts w:ascii="Segoe UI" w:hAnsi="Segoe UI" w:cs="Segoe UI"/>
          <w:color w:val="333333"/>
        </w:rPr>
        <w:br/>
        <w:t>К</w:t>
      </w:r>
      <w:proofErr w:type="gramEnd"/>
      <w:r>
        <w:rPr>
          <w:rFonts w:ascii="Segoe UI" w:hAnsi="Segoe UI" w:cs="Segoe UI"/>
          <w:color w:val="333333"/>
        </w:rPr>
        <w:t xml:space="preserve"> региональной анестезии относятся: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пудендальная</w:t>
      </w:r>
      <w:proofErr w:type="spellEnd"/>
      <w:r>
        <w:rPr>
          <w:rFonts w:ascii="Segoe UI" w:hAnsi="Segoe UI" w:cs="Segoe UI"/>
          <w:color w:val="333333"/>
        </w:rPr>
        <w:t xml:space="preserve"> анестезия,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парацервикальная</w:t>
      </w:r>
      <w:proofErr w:type="spellEnd"/>
      <w:r>
        <w:rPr>
          <w:rFonts w:ascii="Segoe UI" w:hAnsi="Segoe UI" w:cs="Segoe UI"/>
          <w:color w:val="333333"/>
        </w:rPr>
        <w:t xml:space="preserve"> анестезия,</w:t>
      </w:r>
      <w:r>
        <w:rPr>
          <w:rFonts w:ascii="Segoe UI" w:hAnsi="Segoe UI" w:cs="Segoe UI"/>
          <w:color w:val="333333"/>
        </w:rPr>
        <w:br/>
        <w:t xml:space="preserve">• </w:t>
      </w:r>
      <w:proofErr w:type="spellStart"/>
      <w:r>
        <w:rPr>
          <w:rFonts w:ascii="Segoe UI" w:hAnsi="Segoe UI" w:cs="Segoe UI"/>
          <w:color w:val="333333"/>
        </w:rPr>
        <w:t>эпидуральная</w:t>
      </w:r>
      <w:proofErr w:type="spellEnd"/>
      <w:r>
        <w:rPr>
          <w:rFonts w:ascii="Segoe UI" w:hAnsi="Segoe UI" w:cs="Segoe UI"/>
          <w:color w:val="333333"/>
        </w:rPr>
        <w:t xml:space="preserve"> и спинальная анестезии.</w:t>
      </w:r>
    </w:p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proofErr w:type="spellStart"/>
      <w:r>
        <w:rPr>
          <w:rFonts w:ascii="Segoe UI" w:hAnsi="Segoe UI" w:cs="Segoe UI"/>
          <w:color w:val="333333"/>
        </w:rPr>
        <w:lastRenderedPageBreak/>
        <w:t>Пудендальная</w:t>
      </w:r>
      <w:proofErr w:type="spellEnd"/>
      <w:r>
        <w:rPr>
          <w:rFonts w:ascii="Segoe UI" w:hAnsi="Segoe UI" w:cs="Segoe UI"/>
          <w:color w:val="333333"/>
        </w:rPr>
        <w:t xml:space="preserve"> анестезия или блокада </w:t>
      </w:r>
      <w:proofErr w:type="spellStart"/>
      <w:r>
        <w:rPr>
          <w:rFonts w:ascii="Segoe UI" w:hAnsi="Segoe UI" w:cs="Segoe UI"/>
          <w:color w:val="333333"/>
        </w:rPr>
        <w:t>пудендального</w:t>
      </w:r>
      <w:proofErr w:type="spellEnd"/>
      <w:r>
        <w:rPr>
          <w:rFonts w:ascii="Segoe UI" w:hAnsi="Segoe UI" w:cs="Segoe UI"/>
          <w:color w:val="333333"/>
        </w:rPr>
        <w:t xml:space="preserve"> (</w:t>
      </w:r>
      <w:proofErr w:type="gramStart"/>
      <w:r>
        <w:rPr>
          <w:rFonts w:ascii="Segoe UI" w:hAnsi="Segoe UI" w:cs="Segoe UI"/>
          <w:color w:val="333333"/>
        </w:rPr>
        <w:t>срамного</w:t>
      </w:r>
      <w:proofErr w:type="gramEnd"/>
      <w:r>
        <w:rPr>
          <w:rFonts w:ascii="Segoe UI" w:hAnsi="Segoe UI" w:cs="Segoe UI"/>
          <w:color w:val="333333"/>
        </w:rPr>
        <w:t xml:space="preserve"> нерва) осуществляется путем введения анестетика на 0,5-1см выше верхушки седалищной кости (может проводиться через промежность или через влагалище).</w:t>
      </w:r>
      <w:r>
        <w:rPr>
          <w:rFonts w:ascii="Segoe UI" w:hAnsi="Segoe UI" w:cs="Segoe UI"/>
          <w:color w:val="333333"/>
        </w:rPr>
        <w:br/>
        <w:t xml:space="preserve">Применяется </w:t>
      </w:r>
      <w:proofErr w:type="spellStart"/>
      <w:r>
        <w:rPr>
          <w:rFonts w:ascii="Segoe UI" w:hAnsi="Segoe UI" w:cs="Segoe UI"/>
          <w:color w:val="333333"/>
        </w:rPr>
        <w:t>пудендальная</w:t>
      </w:r>
      <w:proofErr w:type="spellEnd"/>
      <w:r>
        <w:rPr>
          <w:rFonts w:ascii="Segoe UI" w:hAnsi="Segoe UI" w:cs="Segoe UI"/>
          <w:color w:val="333333"/>
        </w:rPr>
        <w:t xml:space="preserve"> анестезия при наложении акушерских щипцов и проведении </w:t>
      </w:r>
      <w:proofErr w:type="spellStart"/>
      <w:r>
        <w:rPr>
          <w:rFonts w:ascii="Segoe UI" w:hAnsi="Segoe UI" w:cs="Segoe UI"/>
          <w:color w:val="333333"/>
        </w:rPr>
        <w:t>эпизиотомии</w:t>
      </w:r>
      <w:proofErr w:type="spellEnd"/>
      <w:r>
        <w:rPr>
          <w:rFonts w:ascii="Segoe UI" w:hAnsi="Segoe UI" w:cs="Segoe UI"/>
          <w:color w:val="333333"/>
        </w:rPr>
        <w:t>.</w:t>
      </w:r>
    </w:p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proofErr w:type="spellStart"/>
      <w:r>
        <w:rPr>
          <w:rFonts w:ascii="Segoe UI" w:hAnsi="Segoe UI" w:cs="Segoe UI"/>
          <w:color w:val="333333"/>
        </w:rPr>
        <w:t>Парацервикальная</w:t>
      </w:r>
      <w:proofErr w:type="spellEnd"/>
      <w:r>
        <w:rPr>
          <w:rFonts w:ascii="Segoe UI" w:hAnsi="Segoe UI" w:cs="Segoe UI"/>
          <w:color w:val="333333"/>
        </w:rPr>
        <w:t xml:space="preserve"> анестезия используется для обезболивания 1 периода родов (схваток) и заключается в блокаде </w:t>
      </w:r>
      <w:proofErr w:type="spellStart"/>
      <w:r>
        <w:rPr>
          <w:rFonts w:ascii="Segoe UI" w:hAnsi="Segoe UI" w:cs="Segoe UI"/>
          <w:color w:val="333333"/>
        </w:rPr>
        <w:t>парацервикального</w:t>
      </w:r>
      <w:proofErr w:type="spellEnd"/>
      <w:r>
        <w:rPr>
          <w:rFonts w:ascii="Segoe UI" w:hAnsi="Segoe UI" w:cs="Segoe UI"/>
          <w:color w:val="333333"/>
        </w:rPr>
        <w:t xml:space="preserve"> ганглия. С этой целью местный анестетик вводится в основание широких связок матки </w:t>
      </w:r>
      <w:proofErr w:type="spellStart"/>
      <w:r>
        <w:rPr>
          <w:rFonts w:ascii="Segoe UI" w:hAnsi="Segoe UI" w:cs="Segoe UI"/>
          <w:color w:val="333333"/>
        </w:rPr>
        <w:t>парацервикально</w:t>
      </w:r>
      <w:proofErr w:type="spellEnd"/>
      <w:r>
        <w:rPr>
          <w:rFonts w:ascii="Segoe UI" w:hAnsi="Segoe UI" w:cs="Segoe UI"/>
          <w:color w:val="333333"/>
        </w:rPr>
        <w:t xml:space="preserve"> (по бокам от шейки матки). Продолжается анестезия 30-60 минут.</w:t>
      </w:r>
    </w:p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 xml:space="preserve">Региональная анестезия (спинальная и </w:t>
      </w:r>
      <w:proofErr w:type="spellStart"/>
      <w:r>
        <w:rPr>
          <w:rFonts w:ascii="Segoe UI" w:hAnsi="Segoe UI" w:cs="Segoe UI"/>
          <w:color w:val="333333"/>
        </w:rPr>
        <w:t>эпидуральная</w:t>
      </w:r>
      <w:proofErr w:type="spellEnd"/>
      <w:r>
        <w:rPr>
          <w:rFonts w:ascii="Segoe UI" w:hAnsi="Segoe UI" w:cs="Segoe UI"/>
          <w:color w:val="333333"/>
        </w:rPr>
        <w:t xml:space="preserve">) заключается во введении в </w:t>
      </w:r>
      <w:proofErr w:type="spellStart"/>
      <w:r>
        <w:rPr>
          <w:rFonts w:ascii="Segoe UI" w:hAnsi="Segoe UI" w:cs="Segoe UI"/>
          <w:color w:val="333333"/>
        </w:rPr>
        <w:t>эпидуральное</w:t>
      </w:r>
      <w:proofErr w:type="spellEnd"/>
      <w:r>
        <w:rPr>
          <w:rFonts w:ascii="Segoe UI" w:hAnsi="Segoe UI" w:cs="Segoe UI"/>
          <w:color w:val="333333"/>
        </w:rPr>
        <w:t xml:space="preserve"> или субарахноидальное пространство, расположенное между позвонками поясничного отдела местного анестетика (</w:t>
      </w:r>
      <w:proofErr w:type="spellStart"/>
      <w:r>
        <w:rPr>
          <w:rFonts w:ascii="Segoe UI" w:hAnsi="Segoe UI" w:cs="Segoe UI"/>
          <w:color w:val="333333"/>
        </w:rPr>
        <w:t>лидокаин</w:t>
      </w:r>
      <w:proofErr w:type="spellEnd"/>
      <w:r>
        <w:rPr>
          <w:rFonts w:ascii="Segoe UI" w:hAnsi="Segoe UI" w:cs="Segoe UI"/>
          <w:color w:val="333333"/>
        </w:rPr>
        <w:t xml:space="preserve">, новокаин и другие), который блокирует корешки спинного мозга, что купирует болевые ощущения во время схваток. ЭДА применяется при открытии маточного зева на 3-4см, а СМА во втором периоде родов при наложении акушерских щипцов, при повороте на ножку, при </w:t>
      </w:r>
      <w:proofErr w:type="spellStart"/>
      <w:r>
        <w:rPr>
          <w:rFonts w:ascii="Segoe UI" w:hAnsi="Segoe UI" w:cs="Segoe UI"/>
          <w:color w:val="333333"/>
        </w:rPr>
        <w:t>плодоразрушающей</w:t>
      </w:r>
      <w:proofErr w:type="spellEnd"/>
      <w:r>
        <w:rPr>
          <w:rFonts w:ascii="Segoe UI" w:hAnsi="Segoe UI" w:cs="Segoe UI"/>
          <w:color w:val="333333"/>
        </w:rPr>
        <w:t xml:space="preserve"> операции и прочих показаниях.</w:t>
      </w:r>
    </w:p>
    <w:p w:rsidR="00F354F6" w:rsidRDefault="00F354F6" w:rsidP="00F354F6">
      <w:pPr>
        <w:pStyle w:val="a3"/>
        <w:shd w:val="clear" w:color="auto" w:fill="FEFEFE"/>
        <w:spacing w:before="0" w:beforeAutospacing="0"/>
        <w:jc w:val="both"/>
        <w:rPr>
          <w:rFonts w:ascii="Segoe UI" w:hAnsi="Segoe UI" w:cs="Segoe UI"/>
          <w:color w:val="333333"/>
        </w:rPr>
      </w:pPr>
      <w:proofErr w:type="spellStart"/>
      <w:r>
        <w:rPr>
          <w:rFonts w:ascii="Segoe UI" w:hAnsi="Segoe UI" w:cs="Segoe UI"/>
          <w:color w:val="333333"/>
        </w:rPr>
        <w:t>Эпидуральная</w:t>
      </w:r>
      <w:proofErr w:type="spellEnd"/>
      <w:r>
        <w:rPr>
          <w:rFonts w:ascii="Segoe UI" w:hAnsi="Segoe UI" w:cs="Segoe UI"/>
          <w:color w:val="333333"/>
        </w:rPr>
        <w:t xml:space="preserve"> анестезия в современном акушерстве широко распространена и считается самым популярным методом обезболивания в родах.</w:t>
      </w:r>
    </w:p>
    <w:p w:rsidR="00DE716D" w:rsidRPr="00F354F6" w:rsidRDefault="00DE716D" w:rsidP="00F354F6"/>
    <w:sectPr w:rsidR="00DE716D" w:rsidRPr="00F3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203"/>
    <w:multiLevelType w:val="multilevel"/>
    <w:tmpl w:val="EE1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D5284"/>
    <w:multiLevelType w:val="multilevel"/>
    <w:tmpl w:val="A648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026C3"/>
    <w:multiLevelType w:val="multilevel"/>
    <w:tmpl w:val="8A00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E05D7"/>
    <w:multiLevelType w:val="multilevel"/>
    <w:tmpl w:val="59AA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54112"/>
    <w:multiLevelType w:val="multilevel"/>
    <w:tmpl w:val="061E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06E27"/>
    <w:multiLevelType w:val="multilevel"/>
    <w:tmpl w:val="5586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E48BB"/>
    <w:multiLevelType w:val="multilevel"/>
    <w:tmpl w:val="FA0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975B3"/>
    <w:multiLevelType w:val="multilevel"/>
    <w:tmpl w:val="2B9E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C266BB"/>
    <w:multiLevelType w:val="multilevel"/>
    <w:tmpl w:val="C302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26FE6"/>
    <w:multiLevelType w:val="multilevel"/>
    <w:tmpl w:val="25F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F56F7"/>
    <w:multiLevelType w:val="multilevel"/>
    <w:tmpl w:val="29BE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4B012B"/>
    <w:multiLevelType w:val="multilevel"/>
    <w:tmpl w:val="1664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F3F46"/>
    <w:multiLevelType w:val="multilevel"/>
    <w:tmpl w:val="5AC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097EAF"/>
    <w:multiLevelType w:val="multilevel"/>
    <w:tmpl w:val="B4C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E3C7B"/>
    <w:multiLevelType w:val="multilevel"/>
    <w:tmpl w:val="DAE6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F7100"/>
    <w:multiLevelType w:val="multilevel"/>
    <w:tmpl w:val="A3D6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7"/>
  </w:num>
  <w:num w:numId="5">
    <w:abstractNumId w:val="15"/>
  </w:num>
  <w:num w:numId="6">
    <w:abstractNumId w:val="10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62"/>
    <w:rsid w:val="001225E8"/>
    <w:rsid w:val="00123208"/>
    <w:rsid w:val="001F0993"/>
    <w:rsid w:val="00207164"/>
    <w:rsid w:val="003C7D32"/>
    <w:rsid w:val="00412A4E"/>
    <w:rsid w:val="004E178D"/>
    <w:rsid w:val="00623E7B"/>
    <w:rsid w:val="00712F62"/>
    <w:rsid w:val="00716D51"/>
    <w:rsid w:val="00A6760D"/>
    <w:rsid w:val="00A87F2B"/>
    <w:rsid w:val="00DE716D"/>
    <w:rsid w:val="00F33C45"/>
    <w:rsid w:val="00F354F6"/>
    <w:rsid w:val="00F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23E7B"/>
    <w:rPr>
      <w:b/>
      <w:bCs/>
    </w:rPr>
  </w:style>
  <w:style w:type="paragraph" w:customStyle="1" w:styleId="p1">
    <w:name w:val="p1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716D"/>
    <w:rPr>
      <w:color w:val="0000FF"/>
      <w:u w:val="single"/>
    </w:rPr>
  </w:style>
  <w:style w:type="paragraph" w:customStyle="1" w:styleId="title">
    <w:name w:val="title"/>
    <w:basedOn w:val="a"/>
    <w:rsid w:val="00F3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_title"/>
    <w:basedOn w:val="a"/>
    <w:rsid w:val="00F3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6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623E7B"/>
    <w:rPr>
      <w:b/>
      <w:bCs/>
    </w:rPr>
  </w:style>
  <w:style w:type="paragraph" w:customStyle="1" w:styleId="p1">
    <w:name w:val="p1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2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716D"/>
    <w:rPr>
      <w:color w:val="0000FF"/>
      <w:u w:val="single"/>
    </w:rPr>
  </w:style>
  <w:style w:type="paragraph" w:customStyle="1" w:styleId="title">
    <w:name w:val="title"/>
    <w:basedOn w:val="a"/>
    <w:rsid w:val="00F3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_title"/>
    <w:basedOn w:val="a"/>
    <w:rsid w:val="00F3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8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391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65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7936-62D1-4EDE-AE2E-BB38CDB0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2024-07-30T03:27:00Z</dcterms:created>
  <dcterms:modified xsi:type="dcterms:W3CDTF">2024-07-30T04:24:00Z</dcterms:modified>
</cp:coreProperties>
</file>